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59" w:rsidRDefault="00B85559" w:rsidP="00B85559">
      <w:pPr>
        <w:pStyle w:val="1"/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  <w:r w:rsidRPr="00523912">
        <w:rPr>
          <w:b/>
          <w:sz w:val="28"/>
          <w:szCs w:val="28"/>
        </w:rPr>
        <w:t>и учебно-методическое обеспечение самостоятельной работы студентов</w:t>
      </w:r>
      <w:r>
        <w:rPr>
          <w:b/>
          <w:sz w:val="28"/>
          <w:szCs w:val="28"/>
        </w:rPr>
        <w:t>.</w:t>
      </w:r>
    </w:p>
    <w:p w:rsidR="00B85559" w:rsidRPr="00523912" w:rsidRDefault="00B85559" w:rsidP="00B85559">
      <w:pPr>
        <w:pStyle w:val="2"/>
        <w:spacing w:line="360" w:lineRule="auto"/>
        <w:ind w:left="709"/>
        <w:jc w:val="both"/>
        <w:rPr>
          <w:sz w:val="28"/>
          <w:szCs w:val="28"/>
        </w:rPr>
      </w:pPr>
      <w:r w:rsidRPr="00523912">
        <w:rPr>
          <w:sz w:val="28"/>
          <w:szCs w:val="28"/>
        </w:rPr>
        <w:t xml:space="preserve">Форма итогового контроля экзамен. Оценка успеваемости студентов складывается с учетом трех критериев: </w:t>
      </w:r>
    </w:p>
    <w:p w:rsidR="00B85559" w:rsidRPr="00523912" w:rsidRDefault="00B85559" w:rsidP="00B85559">
      <w:pPr>
        <w:pStyle w:val="2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>Посещение занятий.</w:t>
      </w:r>
    </w:p>
    <w:p w:rsidR="00B85559" w:rsidRPr="00523912" w:rsidRDefault="00B85559" w:rsidP="00B85559">
      <w:pPr>
        <w:pStyle w:val="2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 xml:space="preserve">Выполнения заданий по самостоятельной работе </w:t>
      </w:r>
    </w:p>
    <w:p w:rsidR="00B85559" w:rsidRPr="00523912" w:rsidRDefault="00B85559" w:rsidP="00B85559">
      <w:pPr>
        <w:pStyle w:val="2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>Результат работы на практических и семинарских занятиях.</w:t>
      </w:r>
    </w:p>
    <w:p w:rsidR="00B85559" w:rsidRPr="00523912" w:rsidRDefault="00B85559" w:rsidP="00B85559">
      <w:pPr>
        <w:pStyle w:val="2"/>
        <w:spacing w:line="360" w:lineRule="auto"/>
        <w:ind w:left="709"/>
        <w:jc w:val="both"/>
        <w:rPr>
          <w:bCs/>
          <w:sz w:val="28"/>
          <w:szCs w:val="28"/>
        </w:rPr>
      </w:pPr>
      <w:r w:rsidRPr="00523912">
        <w:rPr>
          <w:bCs/>
          <w:sz w:val="28"/>
          <w:szCs w:val="28"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B85559" w:rsidRPr="00523912" w:rsidRDefault="00B85559" w:rsidP="00B85559">
      <w:pPr>
        <w:ind w:firstLine="708"/>
        <w:jc w:val="center"/>
        <w:rPr>
          <w:sz w:val="28"/>
          <w:szCs w:val="28"/>
        </w:rPr>
      </w:pPr>
      <w:r w:rsidRPr="00523912">
        <w:rPr>
          <w:sz w:val="28"/>
          <w:szCs w:val="28"/>
        </w:rPr>
        <w:t>Уровни и критерии итоговой оценки результатов освоения дисциплины</w:t>
      </w:r>
    </w:p>
    <w:p w:rsidR="00B85559" w:rsidRPr="00523912" w:rsidRDefault="00B85559" w:rsidP="00B85559">
      <w:pPr>
        <w:pStyle w:val="2"/>
        <w:tabs>
          <w:tab w:val="left" w:pos="6082"/>
        </w:tabs>
        <w:ind w:left="709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:rsidR="00B85559" w:rsidRPr="00523912" w:rsidRDefault="00B85559" w:rsidP="00B85559">
      <w:pPr>
        <w:pStyle w:val="2"/>
        <w:tabs>
          <w:tab w:val="num" w:pos="1134"/>
        </w:tabs>
        <w:ind w:firstLine="709"/>
        <w:jc w:val="both"/>
        <w:rPr>
          <w:b/>
          <w:color w:val="auto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709"/>
        <w:gridCol w:w="4961"/>
        <w:gridCol w:w="1134"/>
        <w:gridCol w:w="1418"/>
      </w:tblGrid>
      <w:tr w:rsidR="00B85559" w:rsidRPr="00523912" w:rsidTr="00D468F8">
        <w:tc>
          <w:tcPr>
            <w:tcW w:w="2093" w:type="dxa"/>
            <w:gridSpan w:val="2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Уровни</w:t>
            </w:r>
          </w:p>
        </w:tc>
        <w:tc>
          <w:tcPr>
            <w:tcW w:w="4961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Итоговый семестровый балл</w:t>
            </w:r>
            <w:r w:rsidRPr="00523912">
              <w:rPr>
                <w:rStyle w:val="a8"/>
                <w:rFonts w:eastAsia="SimSun"/>
              </w:rPr>
              <w:footnoteReference w:id="2"/>
            </w:r>
          </w:p>
        </w:tc>
        <w:tc>
          <w:tcPr>
            <w:tcW w:w="1418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Итоговая оценка</w:t>
            </w:r>
          </w:p>
        </w:tc>
      </w:tr>
      <w:tr w:rsidR="00B85559" w:rsidRPr="00523912" w:rsidTr="00D468F8">
        <w:tc>
          <w:tcPr>
            <w:tcW w:w="2093" w:type="dxa"/>
            <w:gridSpan w:val="2"/>
          </w:tcPr>
          <w:p w:rsidR="00B85559" w:rsidRPr="00523912" w:rsidRDefault="00B85559" w:rsidP="00D468F8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Недостаточный</w:t>
            </w:r>
          </w:p>
        </w:tc>
        <w:tc>
          <w:tcPr>
            <w:tcW w:w="4961" w:type="dxa"/>
          </w:tcPr>
          <w:p w:rsidR="00B85559" w:rsidRPr="00523912" w:rsidRDefault="00B85559" w:rsidP="00D468F8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Имеет представление о содержании дисциплины, но не знает основные положения (темы, раздела</w:t>
            </w:r>
            <w:r>
              <w:rPr>
                <w:sz w:val="28"/>
                <w:szCs w:val="28"/>
              </w:rPr>
              <w:t>), к которому относится задание,</w:t>
            </w:r>
            <w:r w:rsidRPr="00523912">
              <w:rPr>
                <w:sz w:val="28"/>
                <w:szCs w:val="28"/>
              </w:rPr>
              <w:t xml:space="preserve"> не владеет </w:t>
            </w:r>
            <w:r>
              <w:rPr>
                <w:sz w:val="28"/>
                <w:szCs w:val="28"/>
              </w:rPr>
              <w:t xml:space="preserve">средствами и </w:t>
            </w:r>
            <w:r w:rsidRPr="00523912">
              <w:rPr>
                <w:sz w:val="28"/>
                <w:szCs w:val="28"/>
              </w:rPr>
              <w:t>навыками</w:t>
            </w:r>
            <w:r>
              <w:rPr>
                <w:sz w:val="28"/>
                <w:szCs w:val="28"/>
              </w:rPr>
              <w:t xml:space="preserve"> </w:t>
            </w:r>
            <w:r w:rsidRPr="00523912">
              <w:rPr>
                <w:sz w:val="28"/>
                <w:szCs w:val="28"/>
              </w:rPr>
              <w:t>в решении практических задач.</w:t>
            </w:r>
          </w:p>
        </w:tc>
        <w:tc>
          <w:tcPr>
            <w:tcW w:w="1134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Менее 41</w:t>
            </w:r>
          </w:p>
        </w:tc>
        <w:tc>
          <w:tcPr>
            <w:tcW w:w="1418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Неудовлетворительно </w:t>
            </w:r>
          </w:p>
        </w:tc>
      </w:tr>
      <w:tr w:rsidR="00B85559" w:rsidRPr="00523912" w:rsidTr="00D468F8">
        <w:tc>
          <w:tcPr>
            <w:tcW w:w="2093" w:type="dxa"/>
            <w:gridSpan w:val="2"/>
          </w:tcPr>
          <w:p w:rsidR="00B85559" w:rsidRPr="00523912" w:rsidRDefault="00B85559" w:rsidP="00D468F8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Базовый</w:t>
            </w:r>
          </w:p>
        </w:tc>
        <w:tc>
          <w:tcPr>
            <w:tcW w:w="4961" w:type="dxa"/>
          </w:tcPr>
          <w:p w:rsidR="00B85559" w:rsidRPr="00523912" w:rsidRDefault="00B85559" w:rsidP="00D468F8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Знает и </w:t>
            </w:r>
            <w:r>
              <w:rPr>
                <w:sz w:val="28"/>
                <w:szCs w:val="28"/>
              </w:rPr>
              <w:t xml:space="preserve">понимает </w:t>
            </w:r>
            <w:r w:rsidRPr="00523912">
              <w:rPr>
                <w:sz w:val="28"/>
                <w:szCs w:val="28"/>
              </w:rPr>
              <w:t>основные положения дисциплины</w:t>
            </w:r>
            <w:r>
              <w:rPr>
                <w:sz w:val="28"/>
                <w:szCs w:val="28"/>
              </w:rPr>
              <w:t>,</w:t>
            </w:r>
            <w:r w:rsidRPr="00523912">
              <w:rPr>
                <w:sz w:val="28"/>
                <w:szCs w:val="28"/>
              </w:rPr>
              <w:t xml:space="preserve">  применяет их </w:t>
            </w:r>
            <w:r>
              <w:rPr>
                <w:sz w:val="28"/>
                <w:szCs w:val="28"/>
              </w:rPr>
              <w:t>для выполнения типового задания. Самостоятельных выводов не делает.</w:t>
            </w:r>
            <w:r w:rsidRPr="0064301C">
              <w:rPr>
                <w:lang w:eastAsia="en-US"/>
              </w:rPr>
              <w:t xml:space="preserve"> </w:t>
            </w:r>
            <w:r w:rsidRPr="0064301C">
              <w:rPr>
                <w:sz w:val="28"/>
                <w:szCs w:val="28"/>
                <w:lang w:eastAsia="en-US"/>
              </w:rPr>
              <w:t>Способен</w:t>
            </w:r>
            <w:r>
              <w:rPr>
                <w:lang w:eastAsia="en-US"/>
              </w:rPr>
              <w:t xml:space="preserve"> </w:t>
            </w:r>
            <w:r w:rsidRPr="0064301C">
              <w:rPr>
                <w:sz w:val="28"/>
                <w:szCs w:val="28"/>
              </w:rPr>
              <w:t xml:space="preserve">поддерживать партнерские отношения в группе, управлять групповыми процессами.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41 -60</w:t>
            </w:r>
          </w:p>
        </w:tc>
        <w:tc>
          <w:tcPr>
            <w:tcW w:w="1418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Удовлетворительно </w:t>
            </w:r>
          </w:p>
        </w:tc>
      </w:tr>
      <w:tr w:rsidR="00B85559" w:rsidRPr="00523912" w:rsidTr="00D468F8">
        <w:tc>
          <w:tcPr>
            <w:tcW w:w="1384" w:type="dxa"/>
            <w:vMerge w:val="restart"/>
          </w:tcPr>
          <w:p w:rsidR="00B85559" w:rsidRPr="00523912" w:rsidRDefault="00B85559" w:rsidP="00D468F8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Повышен</w:t>
            </w:r>
            <w:r w:rsidRPr="00523912">
              <w:rPr>
                <w:sz w:val="28"/>
                <w:szCs w:val="28"/>
              </w:rPr>
              <w:lastRenderedPageBreak/>
              <w:t>ный</w:t>
            </w:r>
          </w:p>
        </w:tc>
        <w:tc>
          <w:tcPr>
            <w:tcW w:w="709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lastRenderedPageBreak/>
              <w:t xml:space="preserve">ПУ </w:t>
            </w:r>
            <w:r w:rsidRPr="0052391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</w:tcPr>
          <w:p w:rsidR="00B85559" w:rsidRPr="00523912" w:rsidRDefault="00B85559" w:rsidP="00D468F8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lastRenderedPageBreak/>
              <w:t xml:space="preserve">Знает, понимает основные положения </w:t>
            </w:r>
            <w:r w:rsidRPr="00523912">
              <w:rPr>
                <w:sz w:val="28"/>
                <w:szCs w:val="28"/>
              </w:rPr>
              <w:lastRenderedPageBreak/>
              <w:t xml:space="preserve">дисциплины, демонстрирует умение применять их для выполнения задания, </w:t>
            </w:r>
            <w:r>
              <w:rPr>
                <w:sz w:val="28"/>
                <w:szCs w:val="28"/>
              </w:rPr>
              <w:t>связанного с выбором средств и методов обучения плаванию.</w:t>
            </w:r>
            <w:r w:rsidRPr="00523912">
              <w:rPr>
                <w:sz w:val="28"/>
                <w:szCs w:val="28"/>
              </w:rPr>
              <w:t xml:space="preserve"> Анализирует</w:t>
            </w:r>
            <w:r>
              <w:rPr>
                <w:sz w:val="28"/>
                <w:szCs w:val="28"/>
              </w:rPr>
              <w:t xml:space="preserve"> методики и внедряет их в процесс обучения.</w:t>
            </w:r>
            <w:r w:rsidRPr="005239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lastRenderedPageBreak/>
              <w:t>61 -80</w:t>
            </w:r>
          </w:p>
        </w:tc>
        <w:tc>
          <w:tcPr>
            <w:tcW w:w="1418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Хорошо</w:t>
            </w:r>
          </w:p>
        </w:tc>
      </w:tr>
      <w:tr w:rsidR="00B85559" w:rsidRPr="00523912" w:rsidTr="00D468F8">
        <w:tc>
          <w:tcPr>
            <w:tcW w:w="1384" w:type="dxa"/>
            <w:vMerge/>
          </w:tcPr>
          <w:p w:rsidR="00B85559" w:rsidRPr="00523912" w:rsidRDefault="00B85559" w:rsidP="00D468F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ПУ 2</w:t>
            </w:r>
          </w:p>
        </w:tc>
        <w:tc>
          <w:tcPr>
            <w:tcW w:w="4961" w:type="dxa"/>
          </w:tcPr>
          <w:p w:rsidR="00B85559" w:rsidRPr="00523912" w:rsidRDefault="00B85559" w:rsidP="00D468F8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Знает, понимает основные положения дисциплины, демонстрирует умение применять их для вы</w:t>
            </w:r>
            <w:r>
              <w:rPr>
                <w:sz w:val="28"/>
                <w:szCs w:val="28"/>
              </w:rPr>
              <w:t>полнения задания.</w:t>
            </w:r>
            <w:r w:rsidRPr="005239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523912">
              <w:rPr>
                <w:sz w:val="28"/>
                <w:szCs w:val="28"/>
              </w:rPr>
              <w:t>пособен выдвинуть идею, спроектировать и презентовать свой проект (решение)</w:t>
            </w:r>
            <w:r>
              <w:rPr>
                <w:sz w:val="28"/>
                <w:szCs w:val="28"/>
              </w:rPr>
              <w:t>. Имеет свою точку зрения и умеет обосновать ее.</w:t>
            </w:r>
          </w:p>
        </w:tc>
        <w:tc>
          <w:tcPr>
            <w:tcW w:w="1134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81 - 100</w:t>
            </w:r>
          </w:p>
        </w:tc>
        <w:tc>
          <w:tcPr>
            <w:tcW w:w="1418" w:type="dxa"/>
          </w:tcPr>
          <w:p w:rsidR="00B85559" w:rsidRPr="00523912" w:rsidRDefault="00B85559" w:rsidP="00D468F8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Отлично</w:t>
            </w:r>
          </w:p>
        </w:tc>
      </w:tr>
    </w:tbl>
    <w:p w:rsidR="00B85559" w:rsidRDefault="00B85559" w:rsidP="00B85559">
      <w:pPr>
        <w:pStyle w:val="1"/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rStyle w:val="a8"/>
        </w:rPr>
        <w:t>3</w:t>
      </w:r>
      <w:r>
        <w:t xml:space="preserve"> 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  <w:p w:rsidR="00B85559" w:rsidRDefault="00B85559" w:rsidP="00B85559">
      <w:pPr>
        <w:pStyle w:val="1"/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B85559" w:rsidRDefault="00B85559" w:rsidP="00B85559">
      <w:pPr>
        <w:pStyle w:val="a3"/>
        <w:rPr>
          <w:b/>
          <w:bCs/>
          <w:sz w:val="28"/>
          <w:szCs w:val="28"/>
        </w:rPr>
      </w:pPr>
      <w:r>
        <w:rPr>
          <w:szCs w:val="28"/>
        </w:rPr>
        <w:tab/>
      </w:r>
      <w:r>
        <w:rPr>
          <w:b/>
          <w:bCs/>
          <w:sz w:val="28"/>
          <w:szCs w:val="28"/>
        </w:rPr>
        <w:t>5.5.Вопросы к экзамену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пловцов зарубежном.</w:t>
      </w:r>
    </w:p>
    <w:p w:rsidR="00B85559" w:rsidRDefault="00B85559" w:rsidP="00B85559">
      <w:pPr>
        <w:pStyle w:val="a5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Источники информации о подготовке пловцов за рубежом.</w:t>
      </w:r>
    </w:p>
    <w:p w:rsidR="00B85559" w:rsidRDefault="00B85559" w:rsidP="00B85559">
      <w:pPr>
        <w:pStyle w:val="a5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Основные черты и особенности тренировки пловцов США.</w:t>
      </w:r>
    </w:p>
    <w:p w:rsidR="00B85559" w:rsidRDefault="00B85559" w:rsidP="00B85559">
      <w:pPr>
        <w:pStyle w:val="a5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Тренировка немецких пловцов.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Тренировка пловцов некоторых других ведущих плавательных стран.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плавательного спорта в России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Динамика выступления Российских пловцов на Олимпийских играх.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Условия создания ДЮСШ.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документы организации и деятельности ДЮСШ.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Планирующая и отчетная документация .</w:t>
      </w:r>
    </w:p>
    <w:p w:rsidR="00B85559" w:rsidRDefault="00B85559" w:rsidP="00B85559">
      <w:pPr>
        <w:pStyle w:val="a5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Оформление планов графиков и журналов в ДЮСШ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Спортивный календарь.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проведению  соревнований.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Новые правила ФИНА по плаванию.  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судейского семинара.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Смета проведения соревнований.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Краткий исторический обзор развития водных видов спорта.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и развитие спортивных сооружений для водных видов спорта.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сооружений для водных видов спорта.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Основы объемно - планировочных и конструктивных решений бассейнов.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Ванны бассейнов и их оборудование.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Вспомогательные помещения и устройство бассейнов.</w:t>
      </w:r>
    </w:p>
    <w:p w:rsidR="00B85559" w:rsidRDefault="00B85559" w:rsidP="00B85559">
      <w:pPr>
        <w:pStyle w:val="a5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Инженерно – техническое оборудование бассейнов.</w:t>
      </w:r>
    </w:p>
    <w:p w:rsidR="00B85559" w:rsidRDefault="00B85559" w:rsidP="00B85559">
      <w:pPr>
        <w:pStyle w:val="21"/>
        <w:numPr>
          <w:ilvl w:val="0"/>
          <w:numId w:val="20"/>
        </w:numPr>
        <w:shd w:val="clear" w:color="auto" w:fill="FFFFFF"/>
        <w:tabs>
          <w:tab w:val="clear" w:pos="176"/>
        </w:tabs>
        <w:jc w:val="both"/>
        <w:rPr>
          <w:bCs/>
        </w:rPr>
      </w:pPr>
      <w:r>
        <w:rPr>
          <w:bCs/>
        </w:rPr>
        <w:t>Общая характеристика этапов отбора и ориентации пловцов.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Первичный отбор и ориентация пловцов</w:t>
      </w:r>
    </w:p>
    <w:p w:rsidR="00B85559" w:rsidRDefault="00B85559" w:rsidP="00B85559">
      <w:pPr>
        <w:pStyle w:val="a5"/>
        <w:numPr>
          <w:ilvl w:val="0"/>
          <w:numId w:val="20"/>
        </w:numPr>
        <w:shd w:val="clear" w:color="auto" w:fill="FFFFFF"/>
        <w:rPr>
          <w:color w:val="000000"/>
          <w:spacing w:val="-5"/>
          <w:w w:val="101"/>
          <w:sz w:val="28"/>
          <w:szCs w:val="28"/>
        </w:rPr>
      </w:pPr>
      <w:r>
        <w:rPr>
          <w:color w:val="000000"/>
          <w:spacing w:val="-5"/>
          <w:w w:val="101"/>
          <w:sz w:val="28"/>
          <w:szCs w:val="28"/>
        </w:rPr>
        <w:t>Предварительный отбор и ориентация пловцов.</w:t>
      </w:r>
    </w:p>
    <w:p w:rsidR="00B85559" w:rsidRDefault="00B85559" w:rsidP="00B85559">
      <w:pPr>
        <w:pStyle w:val="a5"/>
        <w:numPr>
          <w:ilvl w:val="0"/>
          <w:numId w:val="20"/>
        </w:numPr>
        <w:shd w:val="clear" w:color="auto" w:fill="FFFFFF"/>
        <w:rPr>
          <w:color w:val="000000"/>
          <w:spacing w:val="-5"/>
          <w:w w:val="101"/>
          <w:sz w:val="28"/>
          <w:szCs w:val="28"/>
        </w:rPr>
      </w:pPr>
      <w:r>
        <w:rPr>
          <w:color w:val="000000"/>
          <w:spacing w:val="-5"/>
          <w:w w:val="101"/>
          <w:sz w:val="28"/>
          <w:szCs w:val="28"/>
        </w:rPr>
        <w:t>Промежуточный отбор и ориентация пловцов.</w:t>
      </w:r>
    </w:p>
    <w:p w:rsidR="00B85559" w:rsidRDefault="00B85559" w:rsidP="00B85559">
      <w:pPr>
        <w:pStyle w:val="21"/>
        <w:widowControl w:val="0"/>
        <w:numPr>
          <w:ilvl w:val="0"/>
          <w:numId w:val="20"/>
        </w:numPr>
        <w:shd w:val="clear" w:color="auto" w:fill="FFFFFF"/>
        <w:tabs>
          <w:tab w:val="clear" w:pos="176"/>
        </w:tabs>
        <w:jc w:val="both"/>
      </w:pPr>
      <w:r>
        <w:t>Основной отбор и ориентация пловцов на этапе максимальной реализации индивидуальных возможностей.</w:t>
      </w:r>
    </w:p>
    <w:p w:rsidR="00B85559" w:rsidRDefault="00B85559" w:rsidP="00B85559">
      <w:pPr>
        <w:pStyle w:val="a5"/>
        <w:numPr>
          <w:ilvl w:val="0"/>
          <w:numId w:val="20"/>
        </w:numPr>
        <w:rPr>
          <w:color w:val="000000"/>
          <w:spacing w:val="-6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Заключительный отбор </w:t>
      </w:r>
      <w:r>
        <w:rPr>
          <w:color w:val="000000"/>
          <w:spacing w:val="-9"/>
          <w:sz w:val="28"/>
          <w:szCs w:val="28"/>
        </w:rPr>
        <w:t xml:space="preserve">и ориентация пловцов </w:t>
      </w:r>
      <w:r>
        <w:rPr>
          <w:color w:val="000000"/>
          <w:spacing w:val="-7"/>
          <w:sz w:val="28"/>
          <w:szCs w:val="28"/>
        </w:rPr>
        <w:t xml:space="preserve">на этапе сохранения </w:t>
      </w:r>
      <w:r>
        <w:rPr>
          <w:color w:val="000000"/>
          <w:spacing w:val="-6"/>
          <w:sz w:val="28"/>
          <w:szCs w:val="28"/>
        </w:rPr>
        <w:t>достижений.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Стимуляция работоспособности пловцов.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Среднегорье, высокогорье, искусственная гипоксия в тренировке.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Биоритмы в организме пловцов.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Восстановительные мероприятия и их организация.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Энергетические траты и суточная потребность в энергии у пловцов. 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Питание пловцов в различные периоды годичной подготовки.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Основы базисного питания стайеров и спринтеров и их питание перед соревнованиями.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питания  юных пловцов.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питания женщин.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Регулирование массы тела и питания.</w:t>
      </w:r>
    </w:p>
    <w:p w:rsidR="00B85559" w:rsidRDefault="00B85559" w:rsidP="00B85559">
      <w:pPr>
        <w:pStyle w:val="a5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Фармакологическое обеспечение подготовки пловцов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Травмы и заболевания опорно-двигательного аппарата.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Болевые ощущения в области плечевого сустава.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Болевые ощущения в области коленного сустава.</w:t>
      </w:r>
    </w:p>
    <w:p w:rsidR="00B85559" w:rsidRDefault="00B85559" w:rsidP="00B85559">
      <w:pPr>
        <w:pStyle w:val="a5"/>
        <w:numPr>
          <w:ilvl w:val="0"/>
          <w:numId w:val="20"/>
        </w:numPr>
        <w:tabs>
          <w:tab w:val="left" w:pos="28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Болезни уха.</w:t>
      </w:r>
      <w:r>
        <w:rPr>
          <w:sz w:val="28"/>
          <w:szCs w:val="28"/>
        </w:rPr>
        <w:tab/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Заболевания глаз.</w:t>
      </w:r>
    </w:p>
    <w:p w:rsidR="00B85559" w:rsidRDefault="00B85559" w:rsidP="00B85559">
      <w:pPr>
        <w:pStyle w:val="a5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Бронхоспазмы вызванные физической нагрузкой.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организация спортивно – оздоровительной подготовки.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состоянием занимающихся.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Требование к оформлению докладов по научной работе.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к оформлению документов к научно – практической конференции.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научно – практической конференции.</w:t>
      </w:r>
    </w:p>
    <w:p w:rsidR="00B85559" w:rsidRDefault="00B85559" w:rsidP="00B85559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к оформлению разделов выпускной квалификационной работы.</w:t>
      </w:r>
    </w:p>
    <w:p w:rsidR="00B85559" w:rsidRDefault="00B85559" w:rsidP="00B85559">
      <w:pPr>
        <w:pStyle w:val="a5"/>
        <w:numPr>
          <w:ilvl w:val="0"/>
          <w:numId w:val="20"/>
        </w:numPr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наглядного материала к докладу по выпускной квалификационной работе</w:t>
      </w:r>
    </w:p>
    <w:p w:rsidR="00231A22" w:rsidRPr="00B85559" w:rsidRDefault="00231A22" w:rsidP="00B85559"/>
    <w:sectPr w:rsidR="00231A22" w:rsidRPr="00B85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A22" w:rsidRDefault="00231A22" w:rsidP="00B85559">
      <w:pPr>
        <w:spacing w:after="0" w:line="240" w:lineRule="auto"/>
      </w:pPr>
      <w:r>
        <w:separator/>
      </w:r>
    </w:p>
  </w:endnote>
  <w:endnote w:type="continuationSeparator" w:id="1">
    <w:p w:rsidR="00231A22" w:rsidRDefault="00231A22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A22" w:rsidRDefault="00231A22" w:rsidP="00B85559">
      <w:pPr>
        <w:spacing w:after="0" w:line="240" w:lineRule="auto"/>
      </w:pPr>
      <w:r>
        <w:separator/>
      </w:r>
    </w:p>
  </w:footnote>
  <w:footnote w:type="continuationSeparator" w:id="1">
    <w:p w:rsidR="00231A22" w:rsidRDefault="00231A22" w:rsidP="00B85559">
      <w:pPr>
        <w:spacing w:after="0" w:line="240" w:lineRule="auto"/>
      </w:pPr>
      <w:r>
        <w:continuationSeparator/>
      </w:r>
    </w:p>
  </w:footnote>
  <w:footnote w:id="2">
    <w:p w:rsidR="00B85559" w:rsidRDefault="00B85559" w:rsidP="00B85559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20"/>
  </w:num>
  <w:num w:numId="5">
    <w:abstractNumId w:val="10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2"/>
  </w:num>
  <w:num w:numId="11">
    <w:abstractNumId w:val="13"/>
  </w:num>
  <w:num w:numId="12">
    <w:abstractNumId w:val="4"/>
  </w:num>
  <w:num w:numId="13">
    <w:abstractNumId w:val="3"/>
  </w:num>
  <w:num w:numId="14">
    <w:abstractNumId w:val="11"/>
  </w:num>
  <w:num w:numId="15">
    <w:abstractNumId w:val="12"/>
  </w:num>
  <w:num w:numId="16">
    <w:abstractNumId w:val="14"/>
  </w:num>
  <w:num w:numId="17">
    <w:abstractNumId w:val="9"/>
  </w:num>
  <w:num w:numId="18">
    <w:abstractNumId w:val="7"/>
  </w:num>
  <w:num w:numId="19">
    <w:abstractNumId w:val="18"/>
  </w:num>
  <w:num w:numId="20">
    <w:abstractNumId w:val="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231A22"/>
    <w:rsid w:val="00B85559"/>
    <w:rsid w:val="00DD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3797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2015-04-15T07:23:00Z</dcterms:created>
  <dcterms:modified xsi:type="dcterms:W3CDTF">2015-04-15T07:23:00Z</dcterms:modified>
</cp:coreProperties>
</file>